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85CAA" w14:textId="77777777" w:rsidR="002D38DC" w:rsidRPr="001D6573" w:rsidRDefault="002D38DC" w:rsidP="002D38DC">
      <w:pPr>
        <w:pStyle w:val="ManualHeading1"/>
        <w:rPr>
          <w:noProof/>
        </w:rPr>
      </w:pPr>
      <w:r w:rsidRPr="001D6573">
        <w:rPr>
          <w:noProof/>
        </w:rPr>
        <w:t>2.1. PAPILDINFORMĀCIJAS ANKETA PAR DARBĪBAS ATBALSTU TĀLĀKAJOS REĢIONOS</w:t>
      </w:r>
    </w:p>
    <w:p w14:paraId="1F37BD80" w14:textId="77777777" w:rsidR="002D38DC" w:rsidRPr="001D6573" w:rsidRDefault="002D38DC" w:rsidP="002D38DC">
      <w:pPr>
        <w:rPr>
          <w:i/>
          <w:iCs/>
          <w:noProof/>
        </w:rPr>
      </w:pPr>
      <w:r w:rsidRPr="001D6573">
        <w:rPr>
          <w:i/>
          <w:noProof/>
        </w:rPr>
        <w:t>Šī veidlapa dalībvalstīm jāizmanto, lai paziņotu par darbības atbalstu tālākajos reģionos, kas aprakstīts Pamatnostādņu par valsts atbalstu zvejniecības un akvakultūras nozarē</w:t>
      </w:r>
      <w:r w:rsidRPr="001D6573">
        <w:rPr>
          <w:rStyle w:val="FootnoteReference"/>
          <w:rFonts w:eastAsia="Times New Roman"/>
          <w:i/>
          <w:iCs/>
          <w:noProof/>
          <w:szCs w:val="24"/>
          <w:lang w:eastAsia="en-GB"/>
        </w:rPr>
        <w:footnoteReference w:id="1"/>
      </w:r>
      <w:r w:rsidRPr="001D6573">
        <w:rPr>
          <w:i/>
          <w:noProof/>
        </w:rPr>
        <w:t xml:space="preserve"> (“Pamatnostādnes”) II daļas 2. nodaļas 2.1. iedaļā. Ņemiet vērā, ka saskaņā ar Pamatnostādņu 216. punktu atbalsts nedrīkst pārsniegt to, kas vajadzīgs, lai mazinātu tālāko reģionu īpašās grūtības, ko rada to izolētība, nošķirtība un ļoti lielais nomaļums.</w:t>
      </w:r>
    </w:p>
    <w:p w14:paraId="386DA5E0" w14:textId="77777777" w:rsidR="002D38DC" w:rsidRPr="001D6573" w:rsidRDefault="002D38DC" w:rsidP="002D38DC">
      <w:pPr>
        <w:pStyle w:val="ManualNumPar1"/>
        <w:rPr>
          <w:rFonts w:eastAsia="Times New Roman"/>
          <w:noProof/>
          <w:szCs w:val="24"/>
        </w:rPr>
      </w:pPr>
      <w:r w:rsidRPr="008E5076">
        <w:rPr>
          <w:noProof/>
        </w:rPr>
        <w:t>1.</w:t>
      </w:r>
      <w:r w:rsidRPr="008E5076">
        <w:rPr>
          <w:noProof/>
        </w:rPr>
        <w:tab/>
      </w:r>
      <w:r w:rsidRPr="001D6573">
        <w:rPr>
          <w:noProof/>
        </w:rPr>
        <w:t>Norādiet Līguma 349. pantā minēto tālāko reģionu (reģionus), uz ko attiecas pasākums.</w:t>
      </w:r>
    </w:p>
    <w:p w14:paraId="61815C10" w14:textId="77777777" w:rsidR="002D38DC" w:rsidRPr="001D6573" w:rsidRDefault="002D38DC" w:rsidP="002D38DC">
      <w:pPr>
        <w:pStyle w:val="Text1"/>
        <w:rPr>
          <w:noProof/>
        </w:rPr>
      </w:pPr>
      <w:r w:rsidRPr="001D6573">
        <w:rPr>
          <w:noProof/>
        </w:rPr>
        <w:t>……………………………………………………………………………….</w:t>
      </w:r>
    </w:p>
    <w:p w14:paraId="3AB5BBE9" w14:textId="77777777" w:rsidR="002D38DC" w:rsidRPr="001D6573" w:rsidRDefault="002D38DC" w:rsidP="002D38DC">
      <w:pPr>
        <w:pStyle w:val="ManualNumPar1"/>
        <w:rPr>
          <w:rFonts w:eastAsia="Times New Roman"/>
          <w:noProof/>
        </w:rPr>
      </w:pPr>
      <w:r w:rsidRPr="008E5076">
        <w:rPr>
          <w:noProof/>
        </w:rPr>
        <w:t>2.</w:t>
      </w:r>
      <w:r w:rsidRPr="008E5076">
        <w:rPr>
          <w:noProof/>
        </w:rPr>
        <w:tab/>
      </w:r>
      <w:r w:rsidRPr="001D6573">
        <w:rPr>
          <w:noProof/>
        </w:rPr>
        <w:t>Detalizēti aprakstiet konkrētos ierobežojumus, ar kuriem saskaras attiecīgais tālākais reģions (reģioni) (izolētība, nošķirtība, ļoti lielais nomaļums), un paskaidrojiet, kā pasākums šiem ierobežojumiem pievēršas.</w:t>
      </w:r>
    </w:p>
    <w:p w14:paraId="68F6BB46" w14:textId="77777777" w:rsidR="002D38DC" w:rsidRPr="001D6573" w:rsidRDefault="002D38DC" w:rsidP="002D38DC">
      <w:pPr>
        <w:pStyle w:val="Text1"/>
        <w:rPr>
          <w:noProof/>
        </w:rPr>
      </w:pPr>
      <w:r w:rsidRPr="001D6573">
        <w:rPr>
          <w:noProof/>
        </w:rPr>
        <w:t>………………………………………………………………………………….</w:t>
      </w:r>
    </w:p>
    <w:p w14:paraId="5C7B6044" w14:textId="77777777" w:rsidR="002D38DC" w:rsidRPr="001D6573" w:rsidRDefault="002D38DC" w:rsidP="002D38DC">
      <w:pPr>
        <w:pStyle w:val="ManualNumPar1"/>
        <w:rPr>
          <w:rFonts w:eastAsia="Times New Roman"/>
          <w:noProof/>
          <w:szCs w:val="24"/>
        </w:rPr>
      </w:pPr>
      <w:r w:rsidRPr="008E5076">
        <w:rPr>
          <w:noProof/>
        </w:rPr>
        <w:t>3.</w:t>
      </w:r>
      <w:r w:rsidRPr="008E5076">
        <w:rPr>
          <w:noProof/>
        </w:rPr>
        <w:tab/>
      </w:r>
      <w:r w:rsidRPr="001D6573">
        <w:rPr>
          <w:noProof/>
        </w:rPr>
        <w:t>Detalizēti aprakstiet sniegtā darbības atbalsta veidu un uzskaitiet attiecināmās izmaksas saskaņā ar šo pasākumu.</w:t>
      </w:r>
    </w:p>
    <w:p w14:paraId="042909DE" w14:textId="77777777" w:rsidR="002D38DC" w:rsidRPr="001D6573" w:rsidRDefault="002D38DC" w:rsidP="002D38DC">
      <w:pPr>
        <w:pStyle w:val="Text1"/>
        <w:rPr>
          <w:noProof/>
        </w:rPr>
      </w:pPr>
      <w:r w:rsidRPr="001D6573">
        <w:rPr>
          <w:noProof/>
        </w:rPr>
        <w:t>…………………………………………………………………………………….</w:t>
      </w:r>
    </w:p>
    <w:p w14:paraId="356C321C" w14:textId="77777777" w:rsidR="002D38DC" w:rsidRPr="001D6573" w:rsidRDefault="002D38DC" w:rsidP="002D38DC">
      <w:pPr>
        <w:pStyle w:val="ManualNumPar1"/>
        <w:rPr>
          <w:rFonts w:eastAsia="Times New Roman"/>
          <w:noProof/>
          <w:szCs w:val="24"/>
        </w:rPr>
      </w:pPr>
      <w:r w:rsidRPr="008E5076">
        <w:rPr>
          <w:noProof/>
        </w:rPr>
        <w:t>4.</w:t>
      </w:r>
      <w:r w:rsidRPr="008E5076">
        <w:rPr>
          <w:noProof/>
        </w:rPr>
        <w:tab/>
      </w:r>
      <w:r w:rsidRPr="001D6573">
        <w:rPr>
          <w:noProof/>
        </w:rPr>
        <w:t>Apstipriniet, ka pasākums noteic, ka attiecināmajām izmaksām ir jābūt saistītām ar īpašajām grūtībām, ar kurām saskaras attiecīgie tālākie reģioni.</w:t>
      </w:r>
    </w:p>
    <w:p w14:paraId="12CB3950" w14:textId="77777777" w:rsidR="002D38DC" w:rsidRPr="001D6573" w:rsidRDefault="002D38DC" w:rsidP="002D38DC">
      <w:pPr>
        <w:pStyle w:val="Text1"/>
        <w:rPr>
          <w:noProof/>
        </w:rPr>
      </w:pPr>
      <w:sdt>
        <w:sdtPr>
          <w:rPr>
            <w:noProof/>
          </w:rPr>
          <w:id w:val="175971923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65614513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9625D13" w14:textId="77777777" w:rsidR="002D38DC" w:rsidRPr="001D6573" w:rsidRDefault="002D38DC" w:rsidP="002D38DC">
      <w:pPr>
        <w:pStyle w:val="ManualNumPar2"/>
        <w:rPr>
          <w:rFonts w:eastAsia="Times New Roman"/>
          <w:noProof/>
          <w:szCs w:val="24"/>
        </w:rPr>
      </w:pPr>
      <w:r w:rsidRPr="008E5076">
        <w:rPr>
          <w:noProof/>
        </w:rPr>
        <w:t>4.1.</w:t>
      </w:r>
      <w:r w:rsidRPr="008E5076">
        <w:rPr>
          <w:noProof/>
        </w:rPr>
        <w:tab/>
      </w:r>
      <w:r w:rsidRPr="001D6573">
        <w:rPr>
          <w:noProof/>
        </w:rPr>
        <w:t>Ja atbilde ir “jā”, norādiet relevanto juridiskā pamata noteikumu (noteikumus).</w:t>
      </w:r>
    </w:p>
    <w:p w14:paraId="6D995F6B" w14:textId="77777777" w:rsidR="002D38DC" w:rsidRPr="001D6573" w:rsidRDefault="002D38DC" w:rsidP="002D38DC">
      <w:pPr>
        <w:pStyle w:val="Text1"/>
        <w:rPr>
          <w:noProof/>
        </w:rPr>
      </w:pPr>
      <w:r w:rsidRPr="001D6573">
        <w:rPr>
          <w:noProof/>
        </w:rPr>
        <w:t>………………………………………………………………………………….</w:t>
      </w:r>
    </w:p>
    <w:p w14:paraId="2FEE6A95" w14:textId="77777777" w:rsidR="002D38DC" w:rsidRPr="001D6573" w:rsidRDefault="002D38DC" w:rsidP="002D38DC">
      <w:pPr>
        <w:pStyle w:val="ManualNumPar1"/>
        <w:rPr>
          <w:noProof/>
        </w:rPr>
      </w:pPr>
      <w:r w:rsidRPr="008E5076">
        <w:rPr>
          <w:noProof/>
        </w:rPr>
        <w:t>5.</w:t>
      </w:r>
      <w:r w:rsidRPr="008E5076">
        <w:rPr>
          <w:noProof/>
        </w:rPr>
        <w:tab/>
      </w:r>
      <w:r w:rsidRPr="001D6573">
        <w:rPr>
          <w:noProof/>
        </w:rPr>
        <w:t xml:space="preserve">Apstipriniet, ka pasākums noteic, ka atbalsts nedrīkst pārsniegt to, kas vajadzīgs, lai mazinātu attiecīgo tālāko reģionu īpašās grūtības. </w:t>
      </w:r>
    </w:p>
    <w:p w14:paraId="687BA061" w14:textId="77777777" w:rsidR="002D38DC" w:rsidRPr="001D6573" w:rsidRDefault="002D38DC" w:rsidP="002D38DC">
      <w:pPr>
        <w:pStyle w:val="Text1"/>
        <w:rPr>
          <w:noProof/>
        </w:rPr>
      </w:pPr>
      <w:sdt>
        <w:sdtPr>
          <w:rPr>
            <w:noProof/>
          </w:rPr>
          <w:id w:val="144173157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4833180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9C4A9AA" w14:textId="77777777" w:rsidR="002D38DC" w:rsidRPr="001D6573" w:rsidRDefault="002D38DC" w:rsidP="002D38DC">
      <w:pPr>
        <w:pStyle w:val="ManualNumPar2"/>
        <w:rPr>
          <w:rFonts w:eastAsia="Times New Roman"/>
          <w:noProof/>
          <w:szCs w:val="24"/>
        </w:rPr>
      </w:pPr>
      <w:r w:rsidRPr="008E5076">
        <w:rPr>
          <w:noProof/>
        </w:rPr>
        <w:t>5.1.</w:t>
      </w:r>
      <w:r w:rsidRPr="008E5076">
        <w:rPr>
          <w:noProof/>
        </w:rPr>
        <w:tab/>
      </w:r>
      <w:r w:rsidRPr="001D6573">
        <w:rPr>
          <w:noProof/>
        </w:rPr>
        <w:t>Ja atbilde ir “jā”, norādiet relevanto juridiskā pamata noteikumu (noteikumus).</w:t>
      </w:r>
    </w:p>
    <w:p w14:paraId="38ADC556" w14:textId="77777777" w:rsidR="002D38DC" w:rsidRPr="001D6573" w:rsidRDefault="002D38DC" w:rsidP="002D38DC">
      <w:pPr>
        <w:pStyle w:val="Text1"/>
        <w:rPr>
          <w:noProof/>
        </w:rPr>
      </w:pPr>
      <w:r w:rsidRPr="001D6573">
        <w:rPr>
          <w:noProof/>
        </w:rPr>
        <w:t>………………………………………………………………………………….</w:t>
      </w:r>
    </w:p>
    <w:p w14:paraId="7D784144" w14:textId="77777777" w:rsidR="002D38DC" w:rsidRPr="001D6573" w:rsidRDefault="002D38DC" w:rsidP="002D38DC">
      <w:pPr>
        <w:pStyle w:val="ManualNumPar1"/>
        <w:rPr>
          <w:noProof/>
        </w:rPr>
      </w:pPr>
      <w:r w:rsidRPr="008E5076">
        <w:rPr>
          <w:noProof/>
        </w:rPr>
        <w:t>6.</w:t>
      </w:r>
      <w:r w:rsidRPr="008E5076">
        <w:rPr>
          <w:noProof/>
        </w:rPr>
        <w:tab/>
      </w:r>
      <w:r w:rsidRPr="001D6573">
        <w:rPr>
          <w:noProof/>
        </w:rPr>
        <w:t>Apstipriniet, ka pasākums noteic, ka attiecināmās izmaksas jāaprēķina saskaņā Komisijas Deleģētajā regulā (ES) 2021/1972</w:t>
      </w:r>
      <w:r w:rsidRPr="001D6573">
        <w:rPr>
          <w:rStyle w:val="FootnoteReference"/>
          <w:rFonts w:eastAsia="Times New Roman"/>
          <w:noProof/>
          <w:szCs w:val="24"/>
          <w:lang w:eastAsia="en-GB"/>
        </w:rPr>
        <w:footnoteReference w:id="2"/>
      </w:r>
      <w:r w:rsidRPr="001D6573">
        <w:rPr>
          <w:noProof/>
        </w:rPr>
        <w:t xml:space="preserve"> noteiktajiem kritērijiem.</w:t>
      </w:r>
    </w:p>
    <w:p w14:paraId="096CC36B" w14:textId="77777777" w:rsidR="002D38DC" w:rsidRPr="001D6573" w:rsidRDefault="002D38DC" w:rsidP="002D38DC">
      <w:pPr>
        <w:pStyle w:val="Text1"/>
        <w:rPr>
          <w:noProof/>
        </w:rPr>
      </w:pPr>
      <w:sdt>
        <w:sdtPr>
          <w:rPr>
            <w:noProof/>
          </w:rPr>
          <w:id w:val="2598994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1293504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C91A123" w14:textId="77777777" w:rsidR="002D38DC" w:rsidRPr="001D6573" w:rsidRDefault="002D38DC" w:rsidP="002D38DC">
      <w:pPr>
        <w:pStyle w:val="ManualNumPar2"/>
        <w:rPr>
          <w:noProof/>
        </w:rPr>
      </w:pPr>
      <w:r w:rsidRPr="008E5076">
        <w:rPr>
          <w:noProof/>
        </w:rPr>
        <w:t>6.1.</w:t>
      </w:r>
      <w:r w:rsidRPr="008E5076">
        <w:rPr>
          <w:noProof/>
        </w:rPr>
        <w:tab/>
      </w:r>
      <w:r w:rsidRPr="001D6573">
        <w:rPr>
          <w:noProof/>
        </w:rPr>
        <w:t>Ja atbilde ir “jā”, norādiet relevanto juridiskā pamata noteikumu (noteikumus).</w:t>
      </w:r>
    </w:p>
    <w:p w14:paraId="69DF7735" w14:textId="77777777" w:rsidR="002D38DC" w:rsidRPr="001D6573" w:rsidRDefault="002D38DC" w:rsidP="002D38DC">
      <w:pPr>
        <w:pStyle w:val="Text1"/>
        <w:rPr>
          <w:noProof/>
        </w:rPr>
      </w:pPr>
      <w:r w:rsidRPr="001D6573">
        <w:rPr>
          <w:noProof/>
        </w:rPr>
        <w:t>…………………………………………………………………………….</w:t>
      </w:r>
    </w:p>
    <w:p w14:paraId="3CED0EA3" w14:textId="77777777" w:rsidR="002D38DC" w:rsidRPr="001D6573" w:rsidRDefault="002D38DC" w:rsidP="002D38DC">
      <w:pPr>
        <w:pStyle w:val="ManualNumPar1"/>
        <w:rPr>
          <w:rFonts w:eastAsia="Times New Roman"/>
          <w:noProof/>
          <w:szCs w:val="24"/>
        </w:rPr>
      </w:pPr>
      <w:r w:rsidRPr="008E5076">
        <w:rPr>
          <w:noProof/>
        </w:rPr>
        <w:t>7.</w:t>
      </w:r>
      <w:r w:rsidRPr="008E5076">
        <w:rPr>
          <w:noProof/>
        </w:rPr>
        <w:tab/>
      </w:r>
      <w:r w:rsidRPr="001D6573">
        <w:rPr>
          <w:noProof/>
        </w:rPr>
        <w:t>Detalizēti aprakstiet pasākumā izmantoto aprēķina metodi.</w:t>
      </w:r>
    </w:p>
    <w:p w14:paraId="6D5749A5" w14:textId="77777777" w:rsidR="002D38DC" w:rsidRPr="001D6573" w:rsidRDefault="002D38DC" w:rsidP="002D38DC">
      <w:pPr>
        <w:pStyle w:val="Text1"/>
        <w:rPr>
          <w:noProof/>
        </w:rPr>
      </w:pPr>
      <w:r w:rsidRPr="001D6573">
        <w:rPr>
          <w:noProof/>
        </w:rPr>
        <w:lastRenderedPageBreak/>
        <w:t>……………………………………………………………………………….</w:t>
      </w:r>
    </w:p>
    <w:p w14:paraId="48B13541" w14:textId="77777777" w:rsidR="002D38DC" w:rsidRPr="001D6573" w:rsidRDefault="002D38DC" w:rsidP="002D38DC">
      <w:pPr>
        <w:pStyle w:val="ManualNumPar1"/>
        <w:rPr>
          <w:noProof/>
        </w:rPr>
      </w:pPr>
      <w:bookmarkStart w:id="0" w:name="_Ref127286747"/>
      <w:r w:rsidRPr="008E5076">
        <w:rPr>
          <w:noProof/>
        </w:rPr>
        <w:t>8.</w:t>
      </w:r>
      <w:r w:rsidRPr="008E5076">
        <w:rPr>
          <w:noProof/>
        </w:rPr>
        <w:tab/>
      </w:r>
      <w:r w:rsidRPr="001D6573">
        <w:rPr>
          <w:noProof/>
        </w:rPr>
        <w:t>Apstipriniet, ka pasākumā, lai nepieļautu pārmērīgu kompensāciju, tiek ņemtas vērā cita veida publiskās intervences, attiecīgā gadījumā arī kompensācija, ko saskaņā ar Regulas (ES) 2021/1139 24. un 35.–37. pantu maksā par papildu izmaksām, kas operatoriem radušās dažu tādu zvejas un akvakultūras produktu zvejošanā, audzēšanā, apstrādē un tirdzniecībā, kuru izcelsme ir tālākajos reģionos.</w:t>
      </w:r>
      <w:bookmarkEnd w:id="0"/>
    </w:p>
    <w:p w14:paraId="5154D142" w14:textId="77777777" w:rsidR="002D38DC" w:rsidRPr="001D6573" w:rsidRDefault="002D38DC" w:rsidP="002D38DC">
      <w:pPr>
        <w:pStyle w:val="Text1"/>
        <w:rPr>
          <w:noProof/>
        </w:rPr>
      </w:pPr>
      <w:sdt>
        <w:sdtPr>
          <w:rPr>
            <w:noProof/>
          </w:rPr>
          <w:id w:val="-141362095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55247036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DECB83A" w14:textId="77777777" w:rsidR="002D38DC" w:rsidRPr="001D6573" w:rsidRDefault="002D38DC" w:rsidP="002D38DC">
      <w:pPr>
        <w:pStyle w:val="ManualNumPar2"/>
        <w:rPr>
          <w:rFonts w:eastAsia="Times New Roman"/>
          <w:bCs/>
          <w:noProof/>
          <w:szCs w:val="24"/>
        </w:rPr>
      </w:pPr>
      <w:r w:rsidRPr="008E5076">
        <w:rPr>
          <w:noProof/>
        </w:rPr>
        <w:t>8.1.</w:t>
      </w:r>
      <w:r w:rsidRPr="008E5076">
        <w:rPr>
          <w:noProof/>
        </w:rPr>
        <w:tab/>
      </w:r>
      <w:r w:rsidRPr="001D6573">
        <w:rPr>
          <w:noProof/>
        </w:rPr>
        <w:t>Ja atbilde ir “jā”, aprakstiet kontroles mehānismus, kas paredzēti, lai nepieļautu pārmērīgu kompensāciju.</w:t>
      </w:r>
    </w:p>
    <w:p w14:paraId="3D646E73" w14:textId="77777777" w:rsidR="002D38DC" w:rsidRPr="001D6573" w:rsidRDefault="002D38DC" w:rsidP="002D38DC">
      <w:pPr>
        <w:pStyle w:val="Text1"/>
        <w:rPr>
          <w:noProof/>
        </w:rPr>
      </w:pPr>
      <w:r w:rsidRPr="001D6573">
        <w:rPr>
          <w:noProof/>
        </w:rPr>
        <w:t>……………………………………………………………………………………….</w:t>
      </w:r>
    </w:p>
    <w:p w14:paraId="50EE0266" w14:textId="77777777" w:rsidR="002D38DC" w:rsidRPr="001D6573" w:rsidRDefault="002D38DC" w:rsidP="002D38DC">
      <w:pPr>
        <w:pStyle w:val="ManualNumPar2"/>
        <w:rPr>
          <w:rFonts w:eastAsia="Times New Roman"/>
          <w:noProof/>
          <w:szCs w:val="24"/>
        </w:rPr>
      </w:pPr>
      <w:r w:rsidRPr="008E5076">
        <w:rPr>
          <w:noProof/>
        </w:rPr>
        <w:t>8.2.</w:t>
      </w:r>
      <w:r w:rsidRPr="008E5076">
        <w:rPr>
          <w:noProof/>
        </w:rPr>
        <w:tab/>
      </w:r>
      <w:r w:rsidRPr="001D6573">
        <w:rPr>
          <w:noProof/>
        </w:rPr>
        <w:t>Ja atbilde ir “jā”, norādiet relevanto juridiskā pamata noteikumu (noteikumus).</w:t>
      </w:r>
    </w:p>
    <w:p w14:paraId="55DEEDFA" w14:textId="77777777" w:rsidR="002D38DC" w:rsidRPr="001D6573" w:rsidRDefault="002D38DC" w:rsidP="002D38DC">
      <w:pPr>
        <w:pStyle w:val="Text1"/>
        <w:rPr>
          <w:noProof/>
        </w:rPr>
      </w:pPr>
      <w:r w:rsidRPr="001D6573">
        <w:rPr>
          <w:noProof/>
        </w:rPr>
        <w:t>………………………………………………………………………………….</w:t>
      </w:r>
    </w:p>
    <w:p w14:paraId="645C7160" w14:textId="77777777" w:rsidR="002D38DC" w:rsidRPr="001D6573" w:rsidRDefault="002D38DC" w:rsidP="002D38DC">
      <w:pPr>
        <w:pStyle w:val="ManualNumPar1"/>
        <w:rPr>
          <w:rFonts w:eastAsia="Times New Roman"/>
          <w:noProof/>
          <w:szCs w:val="24"/>
        </w:rPr>
      </w:pPr>
      <w:r w:rsidRPr="008E5076">
        <w:rPr>
          <w:noProof/>
        </w:rPr>
        <w:t>9.</w:t>
      </w:r>
      <w:r w:rsidRPr="008E5076">
        <w:rPr>
          <w:noProof/>
        </w:rPr>
        <w:tab/>
      </w:r>
      <w:r w:rsidRPr="001D6573">
        <w:rPr>
          <w:noProof/>
        </w:rPr>
        <w:t>Apstipriniet, ka pasākums noteic, ka atbalsts un visi citi maksājumi, ko labuma guvējs uzņēmums saņēmis par tām pašām attiecināmajām izmaksām, nedrīkst pārsniegt 100 % no attiecināmajām izmaksām.</w:t>
      </w:r>
    </w:p>
    <w:p w14:paraId="49765CBF" w14:textId="77777777" w:rsidR="002D38DC" w:rsidRPr="001D6573" w:rsidRDefault="002D38DC" w:rsidP="002D38DC">
      <w:pPr>
        <w:pStyle w:val="Text1"/>
        <w:rPr>
          <w:noProof/>
        </w:rPr>
      </w:pPr>
      <w:sdt>
        <w:sdtPr>
          <w:rPr>
            <w:noProof/>
          </w:rPr>
          <w:id w:val="49646345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4379900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CD0E24D" w14:textId="77777777" w:rsidR="002D38DC" w:rsidRPr="001D6573" w:rsidRDefault="002D38DC" w:rsidP="002D38DC">
      <w:pPr>
        <w:pStyle w:val="ManualNumPar2"/>
        <w:rPr>
          <w:noProof/>
        </w:rPr>
      </w:pPr>
      <w:r w:rsidRPr="008E5076">
        <w:rPr>
          <w:noProof/>
        </w:rPr>
        <w:t>9.1.</w:t>
      </w:r>
      <w:r w:rsidRPr="008E5076">
        <w:rPr>
          <w:noProof/>
        </w:rPr>
        <w:tab/>
      </w:r>
      <w:r w:rsidRPr="001D6573">
        <w:rPr>
          <w:noProof/>
        </w:rPr>
        <w:t>Norādiet maksimālo atbalsta intensitāti, kas piemērojama saskaņā ar šo pasākumu.</w:t>
      </w:r>
    </w:p>
    <w:p w14:paraId="548698C9" w14:textId="77777777" w:rsidR="002D38DC" w:rsidRPr="001D6573" w:rsidRDefault="002D38DC" w:rsidP="002D38DC">
      <w:pPr>
        <w:pStyle w:val="Text1"/>
        <w:rPr>
          <w:noProof/>
        </w:rPr>
      </w:pPr>
      <w:r w:rsidRPr="001D6573">
        <w:rPr>
          <w:noProof/>
        </w:rPr>
        <w:t>………………………………………………………………………………….</w:t>
      </w:r>
    </w:p>
    <w:p w14:paraId="4AA037AD" w14:textId="77777777" w:rsidR="002D38DC" w:rsidRPr="001D6573" w:rsidRDefault="002D38DC" w:rsidP="002D38DC">
      <w:pPr>
        <w:pStyle w:val="ManualNumPar2"/>
        <w:rPr>
          <w:rFonts w:eastAsia="Times New Roman"/>
          <w:noProof/>
          <w:szCs w:val="24"/>
        </w:rPr>
      </w:pPr>
      <w:r w:rsidRPr="008E5076">
        <w:rPr>
          <w:noProof/>
        </w:rPr>
        <w:t>9.2.</w:t>
      </w:r>
      <w:r w:rsidRPr="008E5076">
        <w:rPr>
          <w:noProof/>
        </w:rPr>
        <w:tab/>
      </w:r>
      <w:r w:rsidRPr="001D6573">
        <w:rPr>
          <w:noProof/>
        </w:rPr>
        <w:t>Norādiet juridiskā pamata noteikumu (noteikumus), kas nosaka 100 % limitu un maksimālo atbalsta intensitāti, kas piemērojama saskaņā ar šo pasākumu.</w:t>
      </w:r>
    </w:p>
    <w:p w14:paraId="7F84CDD2" w14:textId="77777777" w:rsidR="002D38DC" w:rsidRPr="001D6573" w:rsidRDefault="002D38DC" w:rsidP="002D38DC">
      <w:pPr>
        <w:pStyle w:val="Text1"/>
        <w:rPr>
          <w:noProof/>
        </w:rPr>
      </w:pPr>
      <w:r w:rsidRPr="001D6573">
        <w:rPr>
          <w:noProof/>
        </w:rPr>
        <w:t>…………………………………………………………………………………….</w:t>
      </w:r>
    </w:p>
    <w:p w14:paraId="24D8F9A9" w14:textId="77777777" w:rsidR="002D38DC" w:rsidRPr="001D6573" w:rsidRDefault="002D38DC" w:rsidP="002D38DC">
      <w:pPr>
        <w:pStyle w:val="ManualHeading4"/>
        <w:rPr>
          <w:noProof/>
        </w:rPr>
      </w:pPr>
      <w:r w:rsidRPr="001D6573">
        <w:rPr>
          <w:noProof/>
        </w:rPr>
        <w:t>CITA INFORMĀCIJA</w:t>
      </w:r>
    </w:p>
    <w:p w14:paraId="32EE925A" w14:textId="77777777" w:rsidR="002D38DC" w:rsidRPr="001D6573" w:rsidRDefault="002D38DC" w:rsidP="002D38DC">
      <w:pPr>
        <w:pStyle w:val="ManualNumPar1"/>
        <w:rPr>
          <w:noProof/>
        </w:rPr>
      </w:pPr>
      <w:r w:rsidRPr="008E5076">
        <w:rPr>
          <w:noProof/>
        </w:rPr>
        <w:t>10.</w:t>
      </w:r>
      <w:r w:rsidRPr="008E5076">
        <w:rPr>
          <w:noProof/>
        </w:rPr>
        <w:tab/>
      </w:r>
      <w:r w:rsidRPr="001D6573">
        <w:rPr>
          <w:noProof/>
        </w:rPr>
        <w:t>Norādiet jebkādu citu informāciju, ko uzskatāt par šīs Pamatnostādņu iedaļas aptvertā pasākuma novērtēšanai relevantu.</w:t>
      </w:r>
    </w:p>
    <w:p w14:paraId="057144E4" w14:textId="77777777" w:rsidR="002D38DC" w:rsidRPr="001D6573" w:rsidRDefault="002D38DC" w:rsidP="002D38DC">
      <w:pPr>
        <w:pStyle w:val="Text1"/>
        <w:rPr>
          <w:noProof/>
        </w:rPr>
      </w:pPr>
      <w:r w:rsidRPr="001D6573">
        <w:rPr>
          <w:noProof/>
        </w:rPr>
        <w:t>…………………………………………………………………………………….</w:t>
      </w:r>
    </w:p>
    <w:p w14:paraId="450B899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99718" w14:textId="77777777" w:rsidR="002D38DC" w:rsidRDefault="002D38DC" w:rsidP="002D38DC">
      <w:pPr>
        <w:spacing w:before="0" w:after="0"/>
      </w:pPr>
      <w:r>
        <w:separator/>
      </w:r>
    </w:p>
  </w:endnote>
  <w:endnote w:type="continuationSeparator" w:id="0">
    <w:p w14:paraId="21BC968D" w14:textId="77777777" w:rsidR="002D38DC" w:rsidRDefault="002D38DC" w:rsidP="002D38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4D0EC" w14:textId="77777777" w:rsidR="002D38DC" w:rsidRDefault="002D3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1B832" w14:textId="53CB93DB" w:rsidR="002D38DC" w:rsidRDefault="002D38DC" w:rsidP="002D38D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247D3" w14:textId="77777777" w:rsidR="002D38DC" w:rsidRDefault="002D3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E572C" w14:textId="77777777" w:rsidR="002D38DC" w:rsidRDefault="002D38DC" w:rsidP="002D38DC">
      <w:pPr>
        <w:spacing w:before="0" w:after="0"/>
      </w:pPr>
      <w:r>
        <w:separator/>
      </w:r>
    </w:p>
  </w:footnote>
  <w:footnote w:type="continuationSeparator" w:id="0">
    <w:p w14:paraId="09EBE314" w14:textId="77777777" w:rsidR="002D38DC" w:rsidRDefault="002D38DC" w:rsidP="002D38DC">
      <w:pPr>
        <w:spacing w:before="0" w:after="0"/>
      </w:pPr>
      <w:r>
        <w:continuationSeparator/>
      </w:r>
    </w:p>
  </w:footnote>
  <w:footnote w:id="1">
    <w:p w14:paraId="656C8929" w14:textId="77777777" w:rsidR="002D38DC" w:rsidRPr="00773515" w:rsidRDefault="002D38DC" w:rsidP="002D38DC">
      <w:pPr>
        <w:pStyle w:val="FootnoteText"/>
      </w:pPr>
      <w:r>
        <w:rPr>
          <w:rStyle w:val="FootnoteReference"/>
        </w:rPr>
        <w:footnoteRef/>
      </w:r>
      <w:r>
        <w:tab/>
        <w:t>OV C 107, 23.3.2023., 1. lpp.</w:t>
      </w:r>
    </w:p>
  </w:footnote>
  <w:footnote w:id="2">
    <w:p w14:paraId="0FD6DBCA" w14:textId="77777777" w:rsidR="002D38DC" w:rsidRPr="004C6027" w:rsidRDefault="002D38DC" w:rsidP="002D38DC">
      <w:pPr>
        <w:pStyle w:val="FootnoteText"/>
      </w:pPr>
      <w:r>
        <w:rPr>
          <w:rStyle w:val="FootnoteReference"/>
        </w:rPr>
        <w:footnoteRef/>
      </w:r>
      <w:r>
        <w:tab/>
        <w:t>Komisijas Deleģētā regula (ES) 2021/1972 (2021. gada 11. augusts), ar ko, nosakot to papildu izmaksu aprēķināšanas kritērijus, kas operatoriem radušās dažu tālākajos reģionos iegūtu zvejas un akvakultūras produktu zvejošanā, audzēšanā, apstrādē un tirdzniecībā, papildina Eiropas Parlamenta un Padomes Regulu (ES) 2021/1139, ar ko izveido Eiropas Jūrlietu, zvejniecības un akvakultūras fondu un groza Regulu (ES) 2017/1004 (OV L 402, 15.11.2021.,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98C57" w14:textId="77777777" w:rsidR="002D38DC" w:rsidRDefault="002D3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2F21" w14:textId="77777777" w:rsidR="002D38DC" w:rsidRDefault="002D3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583F8" w14:textId="77777777" w:rsidR="002D38DC" w:rsidRDefault="002D3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D38D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2D38DC"/>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26CC181"/>
  <w15:chartTrackingRefBased/>
  <w15:docId w15:val="{A0149ABE-B46A-4BA8-8B50-C812FDC3D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8DC"/>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D38D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D38D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D38D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D38D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D38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38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38D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38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38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D38D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D38DC"/>
    <w:rPr>
      <w:i/>
      <w:iCs/>
      <w:color w:val="365F91" w:themeColor="accent1" w:themeShade="BF"/>
    </w:rPr>
  </w:style>
  <w:style w:type="paragraph" w:styleId="IntenseQuote">
    <w:name w:val="Intense Quote"/>
    <w:basedOn w:val="Normal"/>
    <w:next w:val="Normal"/>
    <w:link w:val="IntenseQuoteChar"/>
    <w:uiPriority w:val="30"/>
    <w:qFormat/>
    <w:rsid w:val="002D38D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D38D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D38DC"/>
    <w:rPr>
      <w:b/>
      <w:bCs/>
      <w:smallCaps/>
      <w:color w:val="365F91" w:themeColor="accent1" w:themeShade="BF"/>
      <w:spacing w:val="5"/>
    </w:rPr>
  </w:style>
  <w:style w:type="paragraph" w:styleId="Signature">
    <w:name w:val="Signature"/>
    <w:basedOn w:val="Normal"/>
    <w:link w:val="FootnoteReference"/>
    <w:uiPriority w:val="99"/>
    <w:rsid w:val="002D38D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D38DC"/>
    <w:rPr>
      <w:rFonts w:ascii="Times New Roman" w:hAnsi="Times New Roman" w:cs="Times New Roman"/>
      <w:kern w:val="0"/>
      <w:sz w:val="24"/>
      <w:lang w:val="lv-LV"/>
      <w14:ligatures w14:val="none"/>
    </w:rPr>
  </w:style>
  <w:style w:type="paragraph" w:customStyle="1" w:styleId="Text1">
    <w:name w:val="Text 1"/>
    <w:basedOn w:val="Normal"/>
    <w:rsid w:val="002D38DC"/>
    <w:pPr>
      <w:ind w:left="850"/>
    </w:pPr>
  </w:style>
  <w:style w:type="paragraph" w:customStyle="1" w:styleId="Point0number">
    <w:name w:val="Point 0 (number)"/>
    <w:basedOn w:val="Normal"/>
    <w:rsid w:val="002D38DC"/>
    <w:pPr>
      <w:numPr>
        <w:numId w:val="45"/>
      </w:numPr>
    </w:pPr>
  </w:style>
  <w:style w:type="paragraph" w:customStyle="1" w:styleId="Point1number">
    <w:name w:val="Point 1 (number)"/>
    <w:basedOn w:val="Normal"/>
    <w:rsid w:val="002D38DC"/>
    <w:pPr>
      <w:numPr>
        <w:ilvl w:val="2"/>
        <w:numId w:val="45"/>
      </w:numPr>
    </w:pPr>
  </w:style>
  <w:style w:type="paragraph" w:customStyle="1" w:styleId="Point2number">
    <w:name w:val="Point 2 (number)"/>
    <w:basedOn w:val="Normal"/>
    <w:rsid w:val="002D38DC"/>
    <w:pPr>
      <w:numPr>
        <w:ilvl w:val="4"/>
        <w:numId w:val="45"/>
      </w:numPr>
    </w:pPr>
  </w:style>
  <w:style w:type="paragraph" w:customStyle="1" w:styleId="Point3number">
    <w:name w:val="Point 3 (number)"/>
    <w:basedOn w:val="Normal"/>
    <w:rsid w:val="002D38DC"/>
    <w:pPr>
      <w:numPr>
        <w:ilvl w:val="6"/>
        <w:numId w:val="45"/>
      </w:numPr>
    </w:pPr>
  </w:style>
  <w:style w:type="paragraph" w:customStyle="1" w:styleId="Point0letter">
    <w:name w:val="Point 0 (letter)"/>
    <w:basedOn w:val="Normal"/>
    <w:rsid w:val="002D38DC"/>
    <w:pPr>
      <w:numPr>
        <w:ilvl w:val="1"/>
        <w:numId w:val="45"/>
      </w:numPr>
    </w:pPr>
  </w:style>
  <w:style w:type="paragraph" w:customStyle="1" w:styleId="Point1letter">
    <w:name w:val="Point 1 (letter)"/>
    <w:basedOn w:val="Normal"/>
    <w:rsid w:val="002D38DC"/>
    <w:pPr>
      <w:numPr>
        <w:ilvl w:val="3"/>
        <w:numId w:val="45"/>
      </w:numPr>
    </w:pPr>
  </w:style>
  <w:style w:type="paragraph" w:customStyle="1" w:styleId="Point2letter">
    <w:name w:val="Point 2 (letter)"/>
    <w:basedOn w:val="Normal"/>
    <w:rsid w:val="002D38DC"/>
    <w:pPr>
      <w:numPr>
        <w:ilvl w:val="5"/>
        <w:numId w:val="45"/>
      </w:numPr>
    </w:pPr>
  </w:style>
  <w:style w:type="paragraph" w:customStyle="1" w:styleId="Point3letter">
    <w:name w:val="Point 3 (letter)"/>
    <w:basedOn w:val="Normal"/>
    <w:rsid w:val="002D38DC"/>
    <w:pPr>
      <w:numPr>
        <w:ilvl w:val="7"/>
        <w:numId w:val="45"/>
      </w:numPr>
    </w:pPr>
  </w:style>
  <w:style w:type="paragraph" w:customStyle="1" w:styleId="Point4letter">
    <w:name w:val="Point 4 (letter)"/>
    <w:basedOn w:val="Normal"/>
    <w:rsid w:val="002D38D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2918</Characters>
  <DocSecurity>0</DocSecurity>
  <Lines>55</Lines>
  <Paragraphs>33</Paragraphs>
  <ScaleCrop>false</ScaleCrop>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2025-05-26T09:16:00Z</dcterms:created>
  <dcterms:modified xsi:type="dcterms:W3CDTF">2025-05-26T09:16:00Z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2025-05-26T09:16:32Z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569c8992-cca5-480e-bdc8-585e21fa6882</vt:lpwstr>
  </property>
  <property fmtid="{D5CDD505-2E9C-101B-9397-08002B2CF9AE}" pid="8" name="MSIP_Label_6bd9ddd1-4d20-43f6-abfa-fc3c07406f94_ContentBits">
    <vt:lpwstr>0</vt:lpwstr>
  </property>
</Properties>
</file>